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D91" w:rsidRPr="00AF6413" w:rsidRDefault="00EB6D91" w:rsidP="00EB6D91">
      <w:pPr>
        <w:spacing w:after="0" w:line="240" w:lineRule="auto"/>
        <w:ind w:left="142"/>
        <w:rPr>
          <w:rFonts w:ascii="Comic Sans MS" w:hAnsi="Comic Sans MS"/>
          <w:color w:val="FF0000"/>
          <w:sz w:val="20"/>
          <w:szCs w:val="20"/>
        </w:rPr>
      </w:pPr>
      <w:r>
        <w:rPr>
          <w:rFonts w:ascii="Arial Black" w:hAnsi="Arial Black"/>
          <w:color w:val="FF0000"/>
        </w:rPr>
        <w:t xml:space="preserve">                         </w:t>
      </w:r>
      <w:r w:rsidRPr="00AF6413">
        <w:rPr>
          <w:rFonts w:ascii="Comic Sans MS" w:hAnsi="Comic Sans MS"/>
          <w:color w:val="FF0000"/>
          <w:sz w:val="20"/>
          <w:szCs w:val="20"/>
        </w:rPr>
        <w:t>İLETKENİ DEĞİŞTİR AMPULÜN PARLAKLIĞI DEĞİŞSİN</w:t>
      </w:r>
    </w:p>
    <w:p w:rsidR="00EB6D91" w:rsidRPr="00AF6413" w:rsidRDefault="00EB6D91" w:rsidP="00EB6D91">
      <w:pPr>
        <w:spacing w:before="100" w:beforeAutospacing="1" w:after="100" w:afterAutospacing="1" w:line="240" w:lineRule="auto"/>
        <w:rPr>
          <w:rFonts w:ascii="Comic Sans MS" w:hAnsi="Comic Sans MS"/>
          <w:color w:val="FF0000"/>
          <w:sz w:val="20"/>
          <w:szCs w:val="20"/>
        </w:rPr>
      </w:pPr>
      <w:r w:rsidRPr="00AF6413">
        <w:rPr>
          <w:rFonts w:ascii="Comic Sans MS" w:hAnsi="Comic Sans MS"/>
          <w:color w:val="FF0000"/>
          <w:sz w:val="20"/>
          <w:szCs w:val="20"/>
        </w:rPr>
        <w:t xml:space="preserve">                                                 </w:t>
      </w:r>
      <w:r w:rsidR="00AF6413">
        <w:rPr>
          <w:rFonts w:ascii="Comic Sans MS" w:hAnsi="Comic Sans MS"/>
          <w:color w:val="FF0000"/>
          <w:sz w:val="20"/>
          <w:szCs w:val="20"/>
        </w:rPr>
        <w:t xml:space="preserve">     </w:t>
      </w:r>
      <w:r w:rsidRPr="00AF6413">
        <w:rPr>
          <w:rFonts w:ascii="Comic Sans MS" w:hAnsi="Comic Sans MS"/>
          <w:color w:val="FF0000"/>
          <w:sz w:val="20"/>
          <w:szCs w:val="20"/>
        </w:rPr>
        <w:t>Bağımlı ve bağımsız değişken</w:t>
      </w:r>
    </w:p>
    <w:p w:rsidR="00EB6D91" w:rsidRPr="00AF6413" w:rsidRDefault="00EB6D91" w:rsidP="00EB6D91">
      <w:pPr>
        <w:spacing w:before="100" w:beforeAutospacing="1" w:after="100" w:afterAutospacing="1" w:line="240" w:lineRule="auto"/>
        <w:rPr>
          <w:rFonts w:ascii="Comic Sans MS" w:hAnsi="Comic Sans MS"/>
          <w:color w:val="000000"/>
          <w:sz w:val="20"/>
          <w:szCs w:val="20"/>
        </w:rPr>
      </w:pPr>
      <w:r w:rsidRPr="00AF6413">
        <w:rPr>
          <w:rFonts w:ascii="Comic Sans MS" w:hAnsi="Comic Sans MS"/>
          <w:color w:val="FF0000"/>
          <w:sz w:val="20"/>
          <w:szCs w:val="20"/>
        </w:rPr>
        <w:t>Bağımsız değişken</w:t>
      </w:r>
      <w:r w:rsidRPr="00AF6413">
        <w:rPr>
          <w:rFonts w:ascii="Comic Sans MS" w:hAnsi="Comic Sans MS"/>
          <w:color w:val="000000"/>
          <w:sz w:val="20"/>
          <w:szCs w:val="20"/>
        </w:rPr>
        <w:t xml:space="preserve"> bizim değiştirdiğimiz değişkendir. </w:t>
      </w:r>
      <w:r w:rsidRPr="00AF6413">
        <w:rPr>
          <w:rFonts w:ascii="Comic Sans MS" w:hAnsi="Comic Sans MS"/>
          <w:color w:val="FF0000"/>
          <w:sz w:val="20"/>
          <w:szCs w:val="20"/>
        </w:rPr>
        <w:t>Bağımlı değişken</w:t>
      </w:r>
      <w:r w:rsidRPr="00AF6413">
        <w:rPr>
          <w:rFonts w:ascii="Comic Sans MS" w:hAnsi="Comic Sans MS"/>
          <w:color w:val="000000"/>
          <w:sz w:val="20"/>
          <w:szCs w:val="20"/>
        </w:rPr>
        <w:t xml:space="preserve"> ise bizim değiştirdiğimiz değişkene yani bağımsız değişkene bağlı olarak değişendir. </w:t>
      </w:r>
      <w:r w:rsidRPr="00AF6413">
        <w:rPr>
          <w:rFonts w:ascii="Comic Sans MS" w:hAnsi="Comic Sans MS"/>
          <w:color w:val="FF0000"/>
          <w:sz w:val="20"/>
          <w:szCs w:val="20"/>
        </w:rPr>
        <w:t>Kontrollü değişken</w:t>
      </w:r>
      <w:r w:rsidRPr="00AF6413">
        <w:rPr>
          <w:rFonts w:ascii="Comic Sans MS" w:hAnsi="Comic Sans MS"/>
          <w:color w:val="000000"/>
          <w:sz w:val="20"/>
          <w:szCs w:val="20"/>
        </w:rPr>
        <w:t xml:space="preserve"> ise kontrolümüzde kalan değişkenlerdir.</w:t>
      </w:r>
    </w:p>
    <w:p w:rsidR="00EB6D91" w:rsidRPr="00AF6413" w:rsidRDefault="00EB6D91" w:rsidP="00EB6D91">
      <w:pPr>
        <w:spacing w:before="100" w:beforeAutospacing="1" w:after="100" w:afterAutospacing="1" w:line="240" w:lineRule="auto"/>
        <w:rPr>
          <w:rFonts w:ascii="Comic Sans MS" w:hAnsi="Comic Sans MS"/>
          <w:color w:val="000000"/>
          <w:sz w:val="20"/>
          <w:szCs w:val="20"/>
        </w:rPr>
      </w:pPr>
      <w:r w:rsidRPr="00AF6413">
        <w:rPr>
          <w:rFonts w:ascii="Comic Sans MS" w:hAnsi="Comic Sans MS"/>
          <w:color w:val="FF0000"/>
          <w:sz w:val="20"/>
          <w:szCs w:val="20"/>
        </w:rPr>
        <w:t>Örneğin:</w:t>
      </w:r>
      <w:r w:rsidRPr="00AF6413">
        <w:rPr>
          <w:rFonts w:ascii="Comic Sans MS" w:hAnsi="Comic Sans MS"/>
          <w:color w:val="000000"/>
          <w:sz w:val="20"/>
          <w:szCs w:val="20"/>
        </w:rPr>
        <w:t xml:space="preserve"> İletkenin boyunun </w:t>
      </w:r>
      <w:proofErr w:type="spellStart"/>
      <w:r w:rsidRPr="00AF6413">
        <w:rPr>
          <w:rFonts w:ascii="Comic Sans MS" w:hAnsi="Comic Sans MS"/>
          <w:color w:val="000000"/>
          <w:sz w:val="20"/>
          <w:szCs w:val="20"/>
        </w:rPr>
        <w:t>ampül</w:t>
      </w:r>
      <w:proofErr w:type="spellEnd"/>
      <w:r w:rsidRPr="00AF6413">
        <w:rPr>
          <w:rFonts w:ascii="Comic Sans MS" w:hAnsi="Comic Sans MS"/>
          <w:color w:val="000000"/>
          <w:sz w:val="20"/>
          <w:szCs w:val="20"/>
        </w:rPr>
        <w:t xml:space="preserve"> parlaklığına etkisi bunu deniyoruz. Bu deneyde bağımsız değişken yani bizim değiştirdiğimiz iletkenin boyu, bağımlı değişken yani bağımsız değişkene bağlı olarak değişen </w:t>
      </w:r>
      <w:proofErr w:type="spellStart"/>
      <w:r w:rsidRPr="00AF6413">
        <w:rPr>
          <w:rFonts w:ascii="Comic Sans MS" w:hAnsi="Comic Sans MS"/>
          <w:color w:val="000000"/>
          <w:sz w:val="20"/>
          <w:szCs w:val="20"/>
        </w:rPr>
        <w:t>ampül</w:t>
      </w:r>
      <w:proofErr w:type="spellEnd"/>
      <w:r w:rsidRPr="00AF6413">
        <w:rPr>
          <w:rFonts w:ascii="Comic Sans MS" w:hAnsi="Comic Sans MS"/>
          <w:color w:val="000000"/>
          <w:sz w:val="20"/>
          <w:szCs w:val="20"/>
        </w:rPr>
        <w:t xml:space="preserve"> parlaklığı, ko</w:t>
      </w:r>
      <w:r w:rsidR="00AF6413" w:rsidRPr="00AF6413">
        <w:rPr>
          <w:rFonts w:ascii="Comic Sans MS" w:hAnsi="Comic Sans MS"/>
          <w:color w:val="000000"/>
          <w:sz w:val="20"/>
          <w:szCs w:val="20"/>
        </w:rPr>
        <w:t>n</w:t>
      </w:r>
      <w:r w:rsidRPr="00AF6413">
        <w:rPr>
          <w:rFonts w:ascii="Comic Sans MS" w:hAnsi="Comic Sans MS"/>
          <w:color w:val="000000"/>
          <w:sz w:val="20"/>
          <w:szCs w:val="20"/>
        </w:rPr>
        <w:t>trollü değişken ise iletkenin cinsi ve kesiti</w:t>
      </w:r>
      <w:r w:rsidR="00AF6413" w:rsidRPr="00AF6413">
        <w:rPr>
          <w:rFonts w:ascii="Comic Sans MS" w:hAnsi="Comic Sans MS"/>
          <w:color w:val="000000"/>
          <w:sz w:val="20"/>
          <w:szCs w:val="20"/>
        </w:rPr>
        <w:t>(kalınlığı)</w:t>
      </w:r>
      <w:r w:rsidRPr="00AF6413">
        <w:rPr>
          <w:rFonts w:ascii="Comic Sans MS" w:hAnsi="Comic Sans MS"/>
          <w:color w:val="000000"/>
          <w:sz w:val="20"/>
          <w:szCs w:val="20"/>
        </w:rPr>
        <w:t>.</w:t>
      </w:r>
    </w:p>
    <w:p w:rsidR="00EB6D91" w:rsidRPr="00AF6413" w:rsidRDefault="007F5206" w:rsidP="00EB6D91">
      <w:pPr>
        <w:spacing w:before="100" w:beforeAutospacing="1" w:after="100" w:afterAutospacing="1" w:line="240" w:lineRule="auto"/>
        <w:rPr>
          <w:rFonts w:ascii="Comic Sans MS" w:hAnsi="Comic Sans MS"/>
          <w:color w:val="000000"/>
          <w:sz w:val="20"/>
          <w:szCs w:val="20"/>
        </w:rPr>
      </w:pPr>
      <w:r w:rsidRPr="00AF6413">
        <w:rPr>
          <w:rFonts w:ascii="Comic Sans MS" w:hAnsi="Comic Sans MS"/>
          <w:noProof/>
          <w:color w:val="FF0000"/>
          <w:sz w:val="20"/>
          <w:szCs w:val="20"/>
        </w:rPr>
        <w:drawing>
          <wp:inline distT="0" distB="0" distL="0" distR="0">
            <wp:extent cx="3599426" cy="1790700"/>
            <wp:effectExtent l="19050" t="0" r="1024" b="0"/>
            <wp:docPr id="1" name="Resim 1" descr="C:\Users\CASPER\Desktop\Desktop\elektrk\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Desktop\elektrk\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97" cy="1790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413">
        <w:rPr>
          <w:rFonts w:ascii="Comic Sans MS" w:hAnsi="Comic Sans MS"/>
          <w:noProof/>
          <w:color w:val="FF0000"/>
          <w:sz w:val="20"/>
          <w:szCs w:val="20"/>
        </w:rPr>
        <w:drawing>
          <wp:inline distT="0" distB="0" distL="0" distR="0">
            <wp:extent cx="3333750" cy="1795997"/>
            <wp:effectExtent l="19050" t="0" r="0" b="0"/>
            <wp:docPr id="2" name="Resim 2" descr="C:\Users\CASPER\Desktop\Desktop\elektrk\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Desktop\elektrk\e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042" cy="179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6D91" w:rsidRPr="00AF6413">
        <w:rPr>
          <w:rFonts w:ascii="Comic Sans MS" w:hAnsi="Comic Sans MS"/>
          <w:color w:val="FF0000"/>
          <w:sz w:val="20"/>
          <w:szCs w:val="20"/>
        </w:rPr>
        <w:t>Örneğin;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t xml:space="preserve"> Sütün bozulmasına, sıcaklığın etkisini kontrollü deneyle gözlemlemek istiyoruz.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br/>
        <w:t xml:space="preserve">Aynı marka, aynı miktar, aynı hava ortamı vb. değişkenler aynı </w:t>
      </w:r>
      <w:proofErr w:type="gramStart"/>
      <w:r w:rsidR="00EB6D91" w:rsidRPr="00AF6413">
        <w:rPr>
          <w:rFonts w:ascii="Comic Sans MS" w:hAnsi="Comic Sans MS"/>
          <w:color w:val="000000"/>
          <w:sz w:val="20"/>
          <w:szCs w:val="20"/>
        </w:rPr>
        <w:t>tutularak,özdeş</w:t>
      </w:r>
      <w:proofErr w:type="gramEnd"/>
      <w:r w:rsidR="00EB6D91" w:rsidRPr="00AF6413">
        <w:rPr>
          <w:rFonts w:ascii="Comic Sans MS" w:hAnsi="Comic Sans MS"/>
          <w:color w:val="000000"/>
          <w:sz w:val="20"/>
          <w:szCs w:val="20"/>
        </w:rPr>
        <w:t>  iki kaba süt konulur.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br/>
        <w:t xml:space="preserve">1.kaptaki süt, 5 </w:t>
      </w:r>
      <w:proofErr w:type="spellStart"/>
      <w:r w:rsidR="00EB6D91" w:rsidRPr="00AF6413">
        <w:rPr>
          <w:rFonts w:ascii="Comic Sans MS" w:hAnsi="Comic Sans MS"/>
          <w:color w:val="000000"/>
          <w:sz w:val="20"/>
          <w:szCs w:val="20"/>
        </w:rPr>
        <w:t>c'de</w:t>
      </w:r>
      <w:proofErr w:type="spellEnd"/>
      <w:r w:rsidR="00EB6D91" w:rsidRPr="00AF6413">
        <w:rPr>
          <w:rFonts w:ascii="Comic Sans MS" w:hAnsi="Comic Sans MS"/>
          <w:color w:val="000000"/>
          <w:sz w:val="20"/>
          <w:szCs w:val="20"/>
        </w:rPr>
        <w:t xml:space="preserve">,    2.kaptaki süt ise;30 </w:t>
      </w:r>
      <w:proofErr w:type="spellStart"/>
      <w:r w:rsidR="00EB6D91" w:rsidRPr="00AF6413">
        <w:rPr>
          <w:rFonts w:ascii="Comic Sans MS" w:hAnsi="Comic Sans MS"/>
          <w:color w:val="000000"/>
          <w:sz w:val="20"/>
          <w:szCs w:val="20"/>
        </w:rPr>
        <w:t>c'de</w:t>
      </w:r>
      <w:proofErr w:type="spellEnd"/>
      <w:r w:rsidR="00EB6D91" w:rsidRPr="00AF6413">
        <w:rPr>
          <w:rFonts w:ascii="Comic Sans MS" w:hAnsi="Comic Sans MS"/>
          <w:color w:val="000000"/>
          <w:sz w:val="20"/>
          <w:szCs w:val="20"/>
        </w:rPr>
        <w:t xml:space="preserve"> tutulsun.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br/>
        <w:t> 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br/>
      </w:r>
      <w:r w:rsidR="00EB6D91" w:rsidRPr="00AF6413">
        <w:rPr>
          <w:rFonts w:ascii="Comic Sans MS" w:hAnsi="Comic Sans MS"/>
          <w:color w:val="FF0000"/>
          <w:sz w:val="20"/>
          <w:szCs w:val="20"/>
        </w:rPr>
        <w:t>Bağımlı değişken: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t xml:space="preserve"> sütün bozulması (veya üretilen bakteri sayısı),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br/>
      </w:r>
      <w:r w:rsidR="00EB6D91" w:rsidRPr="00AF6413">
        <w:rPr>
          <w:rFonts w:ascii="Comic Sans MS" w:hAnsi="Comic Sans MS"/>
          <w:color w:val="FF0000"/>
          <w:sz w:val="20"/>
          <w:szCs w:val="20"/>
        </w:rPr>
        <w:t>Bağımsız değişken: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t xml:space="preserve"> sıcaklık,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br/>
      </w:r>
      <w:r w:rsidR="00EB6D91" w:rsidRPr="00AF6413">
        <w:rPr>
          <w:rFonts w:ascii="Comic Sans MS" w:hAnsi="Comic Sans MS"/>
          <w:color w:val="FF0000"/>
          <w:sz w:val="20"/>
          <w:szCs w:val="20"/>
        </w:rPr>
        <w:t>Sabit tutulan değişkenler(kontrol değişkenleri):</w:t>
      </w:r>
      <w:r w:rsidR="00EB6D91" w:rsidRPr="00AF6413">
        <w:rPr>
          <w:rFonts w:ascii="Comic Sans MS" w:hAnsi="Comic Sans MS"/>
          <w:color w:val="000000"/>
          <w:sz w:val="20"/>
          <w:szCs w:val="20"/>
        </w:rPr>
        <w:t xml:space="preserve"> süt </w:t>
      </w:r>
      <w:proofErr w:type="gramStart"/>
      <w:r w:rsidR="00EB6D91" w:rsidRPr="00AF6413">
        <w:rPr>
          <w:rFonts w:ascii="Comic Sans MS" w:hAnsi="Comic Sans MS"/>
          <w:color w:val="000000"/>
          <w:sz w:val="20"/>
          <w:szCs w:val="20"/>
        </w:rPr>
        <w:t>miktarı,markası</w:t>
      </w:r>
      <w:proofErr w:type="gramEnd"/>
      <w:r w:rsidR="00EB6D91" w:rsidRPr="00AF6413">
        <w:rPr>
          <w:rFonts w:ascii="Comic Sans MS" w:hAnsi="Comic Sans MS"/>
          <w:color w:val="000000"/>
          <w:sz w:val="20"/>
          <w:szCs w:val="20"/>
        </w:rPr>
        <w:t>(cinsi), konulduğu kap,havası vb.</w:t>
      </w:r>
    </w:p>
    <w:p w:rsidR="004A1A9B" w:rsidRPr="00AF6413" w:rsidRDefault="00301D1F" w:rsidP="00EB6D9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9.9pt;margin-top:331.8pt;width:56.25pt;height:36pt;z-index:251659264" stroked="f">
            <v:textbox>
              <w:txbxContent>
                <w:p w:rsidR="00AF6413" w:rsidRDefault="00AF6413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26" type="#_x0000_t202" style="position:absolute;margin-left:286.55pt;margin-top:.3pt;width:279.75pt;height:367.5pt;z-index:251658240" stroked="f">
            <v:textbox>
              <w:txbxContent>
                <w:p w:rsidR="00AF6413" w:rsidRPr="00AF6413" w:rsidRDefault="00AF6413" w:rsidP="00AF6413">
                  <w:pPr>
                    <w:pStyle w:val="NormalWeb"/>
                    <w:spacing w:before="0" w:beforeAutospacing="0" w:after="0" w:afterAutospacing="0"/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</w:pPr>
                  <w:r w:rsidRPr="00AF6413"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  <w:t>- Devre elemanları 2 kutupludur.</w:t>
                  </w:r>
                </w:p>
                <w:p w:rsidR="00AF6413" w:rsidRPr="00AF6413" w:rsidRDefault="00AF6413" w:rsidP="00AF6413">
                  <w:pPr>
                    <w:pStyle w:val="NormalWeb"/>
                    <w:spacing w:before="0" w:beforeAutospacing="0" w:after="0" w:afterAutospacing="0"/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</w:pPr>
                </w:p>
                <w:p w:rsidR="00AF6413" w:rsidRPr="00AF6413" w:rsidRDefault="00AF6413" w:rsidP="00AF6413">
                  <w:pPr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</w:pPr>
                  <w:r w:rsidRPr="00AF6413"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  <w:t>Pil: Depoladığı kimyasal enerjiyi elektrik enerjisine dönüştürür</w:t>
                  </w:r>
                </w:p>
                <w:p w:rsidR="00AF6413" w:rsidRPr="00AF6413" w:rsidRDefault="00AF6413" w:rsidP="00AF6413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AF6413"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  <w:t xml:space="preserve">Anahtar: </w:t>
                  </w:r>
                  <w:proofErr w:type="gramStart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>Devreden  geçmekte</w:t>
                  </w:r>
                  <w:proofErr w:type="gramEnd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olan  elektrik  akımını  kesmek  yada  devreden  akımın  geçmesini  sağlamak  için  kullanılan  araçtır.</w:t>
                  </w:r>
                </w:p>
                <w:p w:rsidR="00AF6413" w:rsidRPr="00AF6413" w:rsidRDefault="00AF6413" w:rsidP="00AF6413">
                  <w:pPr>
                    <w:pStyle w:val="NormalWeb"/>
                    <w:spacing w:before="0" w:beforeAutospacing="0" w:after="0" w:afterAutospacing="0"/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</w:pPr>
                  <w:r w:rsidRPr="00AF6413"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  <w:t xml:space="preserve"> Ampul: Elektrik enerjisini ışığa çevirir.</w:t>
                  </w:r>
                </w:p>
                <w:p w:rsidR="00AF6413" w:rsidRPr="00AF6413" w:rsidRDefault="00AF6413" w:rsidP="00AF6413">
                  <w:pPr>
                    <w:spacing w:line="240" w:lineRule="auto"/>
                    <w:rPr>
                      <w:rFonts w:ascii="Comic Sans MS" w:hAnsi="Comic Sans MS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  <w:p w:rsidR="00AF6413" w:rsidRPr="00AF6413" w:rsidRDefault="00AF6413" w:rsidP="00AF6413">
                  <w:pPr>
                    <w:spacing w:line="240" w:lineRule="auto"/>
                    <w:rPr>
                      <w:rFonts w:ascii="Comic Sans MS" w:hAnsi="Comic Sans MS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AF6413">
                    <w:rPr>
                      <w:rFonts w:ascii="Comic Sans MS" w:hAnsi="Comic Sans MS" w:cs="Arial"/>
                      <w:b/>
                      <w:bCs/>
                      <w:color w:val="FF0000"/>
                      <w:sz w:val="20"/>
                      <w:szCs w:val="20"/>
                    </w:rPr>
                    <w:t xml:space="preserve">Kapalı devre: </w:t>
                  </w:r>
                  <w:r w:rsidRPr="00AF6413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br/>
                  </w:r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Devre </w:t>
                  </w:r>
                  <w:proofErr w:type="spellStart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>anahtari</w:t>
                  </w:r>
                  <w:proofErr w:type="spellEnd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, devreden akim geçirecek konum da ise bu devreye </w:t>
                  </w:r>
                  <w:proofErr w:type="spellStart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>kapali</w:t>
                  </w:r>
                  <w:proofErr w:type="spellEnd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devre denir. </w:t>
                  </w:r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</w:p>
                <w:p w:rsidR="00AF6413" w:rsidRPr="00AF6413" w:rsidRDefault="00AF6413" w:rsidP="00AF6413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F6413">
                    <w:rPr>
                      <w:rFonts w:ascii="Comic Sans MS" w:hAnsi="Comic Sans MS" w:cs="Arial"/>
                      <w:b/>
                      <w:bCs/>
                      <w:color w:val="FF0000"/>
                      <w:sz w:val="20"/>
                      <w:szCs w:val="20"/>
                    </w:rPr>
                    <w:t>Açık devre:</w:t>
                  </w:r>
                  <w:r w:rsidRPr="00AF6413">
                    <w:rPr>
                      <w:rFonts w:ascii="Comic Sans MS" w:hAnsi="Comic Sans MS" w:cs="Arial"/>
                      <w:bCs/>
                      <w:sz w:val="20"/>
                      <w:szCs w:val="20"/>
                    </w:rPr>
                    <w:t xml:space="preserve"> </w:t>
                  </w:r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 xml:space="preserve">Devre </w:t>
                  </w:r>
                  <w:proofErr w:type="spellStart"/>
                  <w:proofErr w:type="gramStart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>anahtari</w:t>
                  </w:r>
                  <w:proofErr w:type="spellEnd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>,devreden</w:t>
                  </w:r>
                  <w:proofErr w:type="gramEnd"/>
                  <w:r w:rsidRPr="00AF6413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akimin geçmesini engelleyecek konumda ise bu devreye açık devre denir.</w:t>
                  </w:r>
                </w:p>
                <w:p w:rsidR="00AF6413" w:rsidRPr="00AF6413" w:rsidRDefault="00AF6413" w:rsidP="00AF641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F6413">
                    <w:rPr>
                      <w:rFonts w:ascii="Comic Sans MS" w:hAnsi="Comic Sans MS"/>
                      <w:sz w:val="20"/>
                      <w:szCs w:val="20"/>
                    </w:rPr>
                    <w:t>Bir elektrik devresinde akımın oluşabilmesi için devrenin kapalı bir devre olması gerekir</w:t>
                  </w:r>
                </w:p>
              </w:txbxContent>
            </v:textbox>
          </v:shape>
        </w:pict>
      </w:r>
      <w:r w:rsidR="00AF6413" w:rsidRPr="00AF6413">
        <w:rPr>
          <w:noProof/>
          <w:sz w:val="20"/>
          <w:szCs w:val="20"/>
        </w:rPr>
        <w:drawing>
          <wp:inline distT="0" distB="0" distL="0" distR="0">
            <wp:extent cx="3543300" cy="4638675"/>
            <wp:effectExtent l="19050" t="0" r="0" b="0"/>
            <wp:docPr id="3" name="Resim 3" descr="elektrik0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ektrik01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536" w:rsidRDefault="00E43536" w:rsidP="00EB6D91">
      <w:pPr>
        <w:rPr>
          <w:b/>
          <w:color w:val="FF0000"/>
        </w:rPr>
      </w:pPr>
    </w:p>
    <w:p w:rsidR="00E43536" w:rsidRDefault="00E43536" w:rsidP="00EB6D91">
      <w:pPr>
        <w:rPr>
          <w:b/>
          <w:color w:val="FF0000"/>
        </w:rPr>
      </w:pPr>
      <w:r>
        <w:rPr>
          <w:b/>
          <w:color w:val="FF0000"/>
        </w:rPr>
        <w:lastRenderedPageBreak/>
        <w:t>ETKİNLİK:</w:t>
      </w:r>
    </w:p>
    <w:p w:rsidR="00E43536" w:rsidRDefault="00E43536" w:rsidP="00EB6D91">
      <w:pPr>
        <w:rPr>
          <w:b/>
          <w:color w:val="FF0000"/>
        </w:rPr>
      </w:pPr>
      <w:r>
        <w:rPr>
          <w:b/>
          <w:color w:val="FF0000"/>
        </w:rPr>
        <w:t xml:space="preserve">         </w:t>
      </w:r>
      <w:r>
        <w:rPr>
          <w:b/>
          <w:noProof/>
          <w:color w:val="FF0000"/>
        </w:rPr>
        <w:drawing>
          <wp:inline distT="0" distB="0" distL="0" distR="0">
            <wp:extent cx="3171825" cy="1912114"/>
            <wp:effectExtent l="19050" t="0" r="9525" b="0"/>
            <wp:docPr id="23" name="Resim 11" descr="C:\Users\CASPER\Desktop\Desktop\elektrk\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ASPER\Desktop\Desktop\elektrk\f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824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</w:rPr>
        <w:drawing>
          <wp:inline distT="0" distB="0" distL="0" distR="0">
            <wp:extent cx="3145099" cy="1905000"/>
            <wp:effectExtent l="19050" t="0" r="0" b="0"/>
            <wp:docPr id="25" name="Resim 12" descr="C:\Users\CASPER\Desktop\Desktop\elektrk\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ASPER\Desktop\Desktop\elektrk\g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63" cy="1910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536" w:rsidRDefault="00E43536" w:rsidP="00EB6D91">
      <w:pPr>
        <w:rPr>
          <w:b/>
          <w:color w:val="FF0000"/>
        </w:rPr>
      </w:pPr>
      <w:r>
        <w:rPr>
          <w:b/>
          <w:color w:val="FF0000"/>
        </w:rPr>
        <w:t xml:space="preserve">BAĞIMLI DEĞİŞKEN:        </w:t>
      </w:r>
      <w:r w:rsidR="00DA2E76">
        <w:rPr>
          <w:b/>
          <w:color w:val="FF0000"/>
        </w:rPr>
        <w:t xml:space="preserve">                          </w:t>
      </w:r>
      <w:r>
        <w:rPr>
          <w:b/>
          <w:color w:val="FF0000"/>
        </w:rPr>
        <w:t xml:space="preserve"> BAĞIMSIZ DEĞİŞKEN</w:t>
      </w:r>
      <w:r w:rsidR="00DA2E76">
        <w:rPr>
          <w:b/>
          <w:color w:val="FF0000"/>
        </w:rPr>
        <w:t>:                             SABİT TUTULAN DEĞİŞKENLER:</w:t>
      </w:r>
    </w:p>
    <w:p w:rsidR="00EB6D91" w:rsidRPr="00E43536" w:rsidRDefault="00301D1F" w:rsidP="00EB6D91">
      <w:pPr>
        <w:rPr>
          <w:b/>
          <w:color w:val="FF0000"/>
        </w:rPr>
      </w:pPr>
      <w:r>
        <w:rPr>
          <w:b/>
          <w:noProof/>
          <w:color w:val="FF0000"/>
        </w:rPr>
        <w:pict>
          <v:shape id="_x0000_s1028" type="#_x0000_t202" style="position:absolute;margin-left:296.3pt;margin-top:3.35pt;width:266.25pt;height:270.75pt;z-index:251660288" strokecolor="#c00000">
            <v:textbox>
              <w:txbxContent>
                <w:p w:rsidR="00DA2E76" w:rsidRDefault="00DA2E76">
                  <w:r>
                    <w:rPr>
                      <w:noProof/>
                    </w:rPr>
                    <w:drawing>
                      <wp:inline distT="0" distB="0" distL="0" distR="0">
                        <wp:extent cx="1552575" cy="1063707"/>
                        <wp:effectExtent l="19050" t="0" r="0" b="0"/>
                        <wp:docPr id="27" name="Resim 13" descr="C:\Users\CASPER\Desktop\Desktop\elektrk\bright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CASPER\Desktop\Desktop\elektrk\bright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698" cy="10706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552575" cy="1066800"/>
                        <wp:effectExtent l="19050" t="0" r="9525" b="0"/>
                        <wp:docPr id="28" name="Resim 14" descr="C:\Users\CASPER\Desktop\Desktop\elektrk\3LOOP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CASPER\Desktop\Desktop\elektrk\3LOOP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680" cy="10689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2E76" w:rsidRPr="00DA2E76" w:rsidRDefault="00DA2E76">
                  <w:pPr>
                    <w:rPr>
                      <w:b/>
                      <w:color w:val="FF0000"/>
                    </w:rPr>
                  </w:pPr>
                  <w:r w:rsidRPr="00DA2E76">
                    <w:rPr>
                      <w:b/>
                      <w:color w:val="FF0000"/>
                    </w:rPr>
                    <w:t>BAĞIMLI DEĞİŞKEN:</w:t>
                  </w:r>
                </w:p>
                <w:p w:rsidR="00DA2E76" w:rsidRDefault="00DA2E76"/>
                <w:p w:rsidR="00DA2E76" w:rsidRDefault="00DA2E76">
                  <w:r w:rsidRPr="00DA2E76">
                    <w:rPr>
                      <w:b/>
                      <w:color w:val="FF0000"/>
                    </w:rPr>
                    <w:t>BAĞIMSIZ DEĞİŞKEN</w:t>
                  </w:r>
                  <w:r>
                    <w:t>:</w:t>
                  </w:r>
                </w:p>
                <w:p w:rsidR="00DA2E76" w:rsidRDefault="00DA2E76"/>
                <w:p w:rsidR="00DA2E76" w:rsidRPr="00DA2E76" w:rsidRDefault="00DA2E76">
                  <w:pPr>
                    <w:rPr>
                      <w:b/>
                      <w:color w:val="FF0000"/>
                    </w:rPr>
                  </w:pPr>
                  <w:r w:rsidRPr="00DA2E76">
                    <w:rPr>
                      <w:b/>
                      <w:color w:val="FF0000"/>
                    </w:rPr>
                    <w:t>SABİT TUTULAN DEĞİŞKEN:</w:t>
                  </w:r>
                </w:p>
              </w:txbxContent>
            </v:textbox>
          </v:shape>
        </w:pict>
      </w:r>
      <w:r w:rsidR="00E43536" w:rsidRPr="00E43536">
        <w:rPr>
          <w:b/>
          <w:color w:val="FF0000"/>
        </w:rPr>
        <w:t>ETKİNLİK:</w:t>
      </w:r>
      <w:r w:rsidR="00E43536">
        <w:rPr>
          <w:b/>
          <w:color w:val="FF0000"/>
        </w:rPr>
        <w:t xml:space="preserve"> İletkenleri ve yalıtkanları sınıflandırınız?</w:t>
      </w:r>
      <w:r w:rsidR="00E43536" w:rsidRPr="00E43536">
        <w:rPr>
          <w:noProof/>
        </w:rPr>
        <w:t xml:space="preserve"> </w:t>
      </w:r>
    </w:p>
    <w:p w:rsidR="00AF6413" w:rsidRDefault="00E43536" w:rsidP="00EB6D91">
      <w:r>
        <w:rPr>
          <w:noProof/>
        </w:rPr>
        <w:drawing>
          <wp:inline distT="0" distB="0" distL="0" distR="0">
            <wp:extent cx="3638550" cy="3133632"/>
            <wp:effectExtent l="19050" t="19050" r="19050" b="9618"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736" cy="313379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33B" w:rsidRDefault="00C03812" w:rsidP="00EB6D91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                  </w:t>
      </w:r>
    </w:p>
    <w:p w:rsidR="00DA2E76" w:rsidRDefault="0015633B" w:rsidP="00EB6D91">
      <w:pPr>
        <w:rPr>
          <w:b/>
          <w:color w:val="FF0000"/>
          <w:sz w:val="28"/>
          <w:szCs w:val="28"/>
        </w:rPr>
      </w:pPr>
      <w:r>
        <w:rPr>
          <w:b/>
          <w:color w:val="FF0000"/>
        </w:rPr>
        <w:t xml:space="preserve">                                                                                           </w:t>
      </w:r>
      <w:r w:rsidR="00C03812" w:rsidRPr="00C03812">
        <w:rPr>
          <w:b/>
          <w:color w:val="FF0000"/>
          <w:sz w:val="28"/>
          <w:szCs w:val="28"/>
        </w:rPr>
        <w:t>DİRENÇ</w:t>
      </w:r>
    </w:p>
    <w:p w:rsidR="00C03812" w:rsidRDefault="00301D1F" w:rsidP="00C03812">
      <w:r>
        <w:rPr>
          <w:noProof/>
        </w:rPr>
        <w:pict>
          <v:shape id="_x0000_s1031" style="position:absolute;margin-left:253.55pt;margin-top:48.2pt;width:11.25pt;height:8.05pt;z-index:251661312" coordsize="225,161" path="m,146hdc25,136,61,139,75,116,84,101,53,87,45,71,38,57,35,41,30,26,108,,134,2,180,71v-15,10,-38,13,-45,30c112,158,197,161,225,161e" filled="f">
            <v:path arrowok="t"/>
          </v:shape>
        </w:pict>
      </w:r>
      <w:r w:rsidR="00C03812">
        <w:t xml:space="preserve">   Elektrik </w:t>
      </w:r>
      <w:proofErr w:type="gramStart"/>
      <w:r w:rsidR="00C03812">
        <w:t>yükleri  iletken</w:t>
      </w:r>
      <w:proofErr w:type="gramEnd"/>
      <w:r w:rsidR="00C03812">
        <w:t xml:space="preserve"> içinde akarken  çarpışır, engellerle karşılaşır. İletkenin, elektrik akımına gösterdiği bu tepkiye </w:t>
      </w:r>
      <w:r w:rsidR="00C03812" w:rsidRPr="00C03812">
        <w:rPr>
          <w:b/>
          <w:color w:val="C00000"/>
        </w:rPr>
        <w:t xml:space="preserve">direnç </w:t>
      </w:r>
      <w:r w:rsidR="00C03812">
        <w:t xml:space="preserve">denir. Direnç, hareket eden bir cismin hareketini engelleyen sürtünme kuvvetine benzer. İletkenlerin elektrik akımına gösterdiği direnç, </w:t>
      </w:r>
      <w:r w:rsidR="00C03812" w:rsidRPr="00C03812">
        <w:rPr>
          <w:color w:val="FF0000"/>
        </w:rPr>
        <w:t>R</w:t>
      </w:r>
      <w:r w:rsidR="00C03812">
        <w:t xml:space="preserve"> ile gösterilir. Direnç </w:t>
      </w:r>
      <w:proofErr w:type="spellStart"/>
      <w:proofErr w:type="gramStart"/>
      <w:r w:rsidR="00C03812">
        <w:t>İngilizce’deki</w:t>
      </w:r>
      <w:proofErr w:type="spellEnd"/>
      <w:r w:rsidR="00C03812">
        <w:t xml:space="preserve">  </w:t>
      </w:r>
      <w:proofErr w:type="spellStart"/>
      <w:r w:rsidR="00C03812">
        <w:rPr>
          <w:b/>
          <w:color w:val="FF0000"/>
        </w:rPr>
        <w:t>R</w:t>
      </w:r>
      <w:r w:rsidR="00C03812" w:rsidRPr="00C03812">
        <w:rPr>
          <w:b/>
          <w:color w:val="FF0000"/>
        </w:rPr>
        <w:t>esistance</w:t>
      </w:r>
      <w:proofErr w:type="spellEnd"/>
      <w:proofErr w:type="gramEnd"/>
      <w:r w:rsidR="00C03812">
        <w:t xml:space="preserve"> kelimesinden gelir. </w:t>
      </w:r>
      <w:r w:rsidR="00C03812">
        <w:br/>
        <w:t xml:space="preserve">Direnç:     Direncin birimi </w:t>
      </w:r>
      <w:proofErr w:type="spellStart"/>
      <w:r w:rsidR="00C03812">
        <w:t>ohm’dur</w:t>
      </w:r>
      <w:proofErr w:type="spellEnd"/>
      <w:r w:rsidR="00C03812">
        <w:t xml:space="preserve">. </w:t>
      </w:r>
      <w:proofErr w:type="spellStart"/>
      <w:r w:rsidR="00C03812">
        <w:t>Ohm</w:t>
      </w:r>
      <w:proofErr w:type="spellEnd"/>
      <w:r w:rsidR="00C03812">
        <w:t xml:space="preserve"> kısaca (</w:t>
      </w:r>
      <w:proofErr w:type="spellStart"/>
      <w:r w:rsidR="00C03812">
        <w:t>omega</w:t>
      </w:r>
      <w:proofErr w:type="spellEnd"/>
      <w:r w:rsidR="00C03812">
        <w:t xml:space="preserve">=      </w:t>
      </w:r>
      <w:r w:rsidR="007977DE">
        <w:t xml:space="preserve">  </w:t>
      </w:r>
      <w:r w:rsidR="00C03812">
        <w:t>) işareti ile gösterilir.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70"/>
      </w:tblGrid>
      <w:tr w:rsidR="007977DE" w:rsidRPr="007977DE" w:rsidTr="0015633B">
        <w:trPr>
          <w:trHeight w:val="549"/>
        </w:trPr>
        <w:tc>
          <w:tcPr>
            <w:tcW w:w="0" w:type="auto"/>
            <w:vAlign w:val="center"/>
            <w:hideMark/>
          </w:tcPr>
          <w:p w:rsidR="0015633B" w:rsidRDefault="0015633B" w:rsidP="0015633B">
            <w:pPr>
              <w:spacing w:before="100" w:beforeAutospacing="1" w:after="100" w:afterAutospacing="1" w:line="240" w:lineRule="auto"/>
              <w:rPr>
                <w:rFonts w:ascii="Comic Sans MS" w:hAnsi="Comic Sans MS"/>
                <w:noProof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504950" cy="1724025"/>
                  <wp:effectExtent l="19050" t="0" r="0" b="0"/>
                  <wp:docPr id="35" name="Resim 24" descr="C:\Users\CASPER\Desktop\Desktop\DT9205A-Digital-Multimeter-Volt-Ohm-Meter-Ammeter-with-LCD-Screen-6343005624815525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CASPER\Desktop\Desktop\DT9205A-Digital-Multimeter-Volt-Ohm-Meter-Ammeter-with-LCD-Screen-6343005624815525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t xml:space="preserve">                    </w:t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333625" cy="1638300"/>
                  <wp:effectExtent l="19050" t="0" r="9525" b="0"/>
                  <wp:docPr id="37" name="Resim 31" descr="C:\Users\CASPER\Desktop\Desktop\direnc-resimresistors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CASPER\Desktop\Desktop\direnc-resimresistors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33B" w:rsidRDefault="0015633B" w:rsidP="0015633B">
            <w:pPr>
              <w:spacing w:before="100" w:beforeAutospacing="1" w:after="100" w:afterAutospacing="1" w:line="240" w:lineRule="auto"/>
              <w:rPr>
                <w:rFonts w:ascii="Comic Sans MS" w:hAnsi="Comic Sans MS"/>
                <w:noProof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t xml:space="preserve">       OHMMETRE                                   Çeşitli elektronik devre dirençleri</w:t>
            </w:r>
          </w:p>
          <w:p w:rsidR="00EB24A9" w:rsidRDefault="00EB24A9" w:rsidP="007977DE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977DE" w:rsidRPr="007977DE" w:rsidRDefault="007977DE" w:rsidP="007977DE">
            <w:pPr>
              <w:spacing w:before="100" w:beforeAutospacing="1" w:after="100" w:afterAutospacing="1" w:line="240" w:lineRule="auto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İletkenin Direnci Nelere Bağlıdır? </w:t>
            </w:r>
          </w:p>
        </w:tc>
      </w:tr>
      <w:tr w:rsidR="007977DE" w:rsidRPr="007977DE">
        <w:tc>
          <w:tcPr>
            <w:tcW w:w="0" w:type="auto"/>
            <w:vAlign w:val="center"/>
            <w:hideMark/>
          </w:tcPr>
          <w:p w:rsidR="00BD4C56" w:rsidRPr="007977DE" w:rsidRDefault="007977DE" w:rsidP="007977DE">
            <w:pPr>
              <w:spacing w:before="100" w:beforeAutospacing="1" w:after="100" w:afterAutospacing="1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lastRenderedPageBreak/>
              <w:br/>
              <w:t xml:space="preserve">Bir iletkenin direnci, 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  <w:highlight w:val="yellow"/>
              </w:rPr>
              <w:t>iletkenin uzunluğuna, iletkenin cinsine ve kesit alanına (iletkenin inceliğine, kalınlığına)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bağlıdır.</w:t>
            </w:r>
          </w:p>
          <w:p w:rsidR="007977DE" w:rsidRDefault="007977DE" w:rsidP="007977DE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D4C56">
              <w:rPr>
                <w:rFonts w:ascii="Comic Sans MS" w:hAnsi="Comic Sans MS"/>
                <w:color w:val="000000"/>
                <w:sz w:val="20"/>
                <w:szCs w:val="20"/>
                <w:highlight w:val="cyan"/>
              </w:rPr>
              <w:t>Bir iletken telin direnci, telin uzu</w:t>
            </w:r>
            <w:r w:rsidR="00BD4C56" w:rsidRPr="00BD4C56">
              <w:rPr>
                <w:rFonts w:ascii="Comic Sans MS" w:hAnsi="Comic Sans MS"/>
                <w:color w:val="000000"/>
                <w:sz w:val="20"/>
                <w:szCs w:val="20"/>
                <w:highlight w:val="cyan"/>
              </w:rPr>
              <w:t>nluğu ile doğru orantılıdır.</w:t>
            </w:r>
            <w:r w:rsidR="00BD4C5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Telin uzunluğu arttıkça, direnci artar. Bunu, içi çakıl dolu su borusu modeli ile açıklayabiliriz. </w:t>
            </w:r>
            <w:proofErr w:type="spellStart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>Içi</w:t>
            </w:r>
            <w:proofErr w:type="spellEnd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çakıl dolu su borusunun uzunluğu arttıkça, suyun akış hızının azaldığı görülür.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7977DE" w:rsidRDefault="00301D1F" w:rsidP="007977DE">
            <w:pPr>
              <w:spacing w:before="100" w:beforeAutospacing="1" w:after="100" w:afterAutospacing="1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405.8pt;margin-top:164.85pt;width:23.25pt;height:0;z-index:2516654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pict>
                <v:shape id="_x0000_s1034" type="#_x0000_t202" style="position:absolute;margin-left:288.65pt;margin-top:155.1pt;width:147.75pt;height:27.85pt;z-index:251664384" stroked="f">
                  <v:textbox>
                    <w:txbxContent>
                      <w:p w:rsidR="00AF5562" w:rsidRPr="00AF5562" w:rsidRDefault="00AF5562" w:rsidP="00AF5562">
                        <w:pPr>
                          <w:rPr>
                            <w:b/>
                          </w:rPr>
                        </w:pPr>
                        <w:r>
                          <w:t xml:space="preserve">                  </w:t>
                        </w:r>
                        <w:r w:rsidRPr="00AF5562">
                          <w:rPr>
                            <w:b/>
                          </w:rPr>
                          <w:t>Parlaklık ölçer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pict>
                <v:shape id="_x0000_s1033" type="#_x0000_t32" style="position:absolute;margin-left:141.8pt;margin-top:161pt;width:23.25pt;height:0;z-index:25166336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pict>
                <v:shape id="_x0000_s1032" type="#_x0000_t202" style="position:absolute;margin-left:24.65pt;margin-top:149.1pt;width:147.75pt;height:27.85pt;z-index:251662336" stroked="f">
                  <v:textbox>
                    <w:txbxContent>
                      <w:p w:rsidR="00AF5562" w:rsidRPr="00AF5562" w:rsidRDefault="00AF5562">
                        <w:pPr>
                          <w:rPr>
                            <w:b/>
                          </w:rPr>
                        </w:pPr>
                        <w:r>
                          <w:t xml:space="preserve">                  </w:t>
                        </w:r>
                        <w:r w:rsidRPr="00AF5562">
                          <w:rPr>
                            <w:b/>
                          </w:rPr>
                          <w:t>Parlaklık ölçer</w:t>
                        </w:r>
                      </w:p>
                    </w:txbxContent>
                  </v:textbox>
                </v:shape>
              </w:pict>
            </w:r>
            <w:r w:rsidR="0015633B"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476625" cy="2379345"/>
                  <wp:effectExtent l="19050" t="19050" r="9525" b="20955"/>
                  <wp:docPr id="3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968" cy="2386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5633B"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209925" cy="2379470"/>
                  <wp:effectExtent l="19050" t="19050" r="28575" b="20830"/>
                  <wp:docPr id="3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550" cy="2383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77DE" w:rsidRDefault="00301D1F" w:rsidP="007977DE">
            <w:pPr>
              <w:spacing w:before="100" w:beforeAutospacing="1" w:after="100" w:afterAutospacing="1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pict>
                <v:shape id="_x0000_s1037" type="#_x0000_t32" style="position:absolute;margin-left:276.65pt;margin-top:174.1pt;width:23.25pt;height:0;z-index:25166745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pict>
                <v:shape id="_x0000_s1036" type="#_x0000_t202" style="position:absolute;margin-left:152.15pt;margin-top:163.6pt;width:147.75pt;height:27.85pt;z-index:251666432" stroked="f">
                  <v:textbox>
                    <w:txbxContent>
                      <w:p w:rsidR="00AF5562" w:rsidRPr="00AF5562" w:rsidRDefault="00AF5562" w:rsidP="00AF5562">
                        <w:pPr>
                          <w:rPr>
                            <w:b/>
                          </w:rPr>
                        </w:pPr>
                        <w:r>
                          <w:t xml:space="preserve">                  </w:t>
                        </w:r>
                        <w:r w:rsidRPr="00AF5562">
                          <w:rPr>
                            <w:b/>
                          </w:rPr>
                          <w:t>Parlaklık ölçer</w:t>
                        </w:r>
                      </w:p>
                    </w:txbxContent>
                  </v:textbox>
                </v:shape>
              </w:pict>
            </w:r>
            <w:r w:rsidR="0015633B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      </w:t>
            </w:r>
            <w:r w:rsidR="0015633B"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209925" cy="2481776"/>
                  <wp:effectExtent l="19050" t="19050" r="28575" b="13774"/>
                  <wp:docPr id="3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2481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562" w:rsidRDefault="007977DE" w:rsidP="007977DE">
            <w:pPr>
              <w:spacing w:before="100" w:beforeAutospacing="1" w:after="100" w:afterAutospacing="1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II. 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  <w:highlight w:val="cyan"/>
              </w:rPr>
              <w:t>Bir iletken telin direnci, telin kesit alanı (kalınlığı) ile ters orantılıdır.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   Telin kesit alanı (kalınlığı) arttıkça, direnci azalır. Kesit alanı S ile gösterilir. </w:t>
            </w:r>
            <w:proofErr w:type="spellStart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>Iletken</w:t>
            </w:r>
            <w:proofErr w:type="spellEnd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telin kalınlığı arttıkça, direnç azalır, devrede dolanan akım artar. 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="00AF5562"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476625" cy="2457450"/>
                  <wp:effectExtent l="19050" t="19050" r="28575" b="19050"/>
                  <wp:docPr id="45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0590" cy="2460253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F5562"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286125" cy="2464924"/>
                  <wp:effectExtent l="19050" t="19050" r="28575" b="11576"/>
                  <wp:docPr id="49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025" cy="2467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562" w:rsidRDefault="00AF5562" w:rsidP="007977DE">
            <w:pPr>
              <w:spacing w:before="100" w:beforeAutospacing="1" w:after="100" w:afterAutospacing="1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lastRenderedPageBreak/>
              <w:t xml:space="preserve">                                                    </w:t>
            </w: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981397" cy="2514600"/>
                  <wp:effectExtent l="19050" t="19050" r="28503" b="19050"/>
                  <wp:docPr id="4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97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C56" w:rsidRDefault="007977DE" w:rsidP="007977DE">
            <w:pPr>
              <w:spacing w:before="100" w:beforeAutospacing="1" w:after="100" w:afterAutospacing="1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III. 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  <w:highlight w:val="cyan"/>
              </w:rPr>
              <w:t>Bir iletkenin direnci, iletkenin cinsine bağlıdır.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   Bütün iletkenlerin aynı uzunluk ve kalınlıktaki parçalarının direnci farklı farklıdır. </w:t>
            </w:r>
            <w:proofErr w:type="spellStart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>Iletken</w:t>
            </w:r>
            <w:proofErr w:type="spellEnd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bir maddenin, birim uzunluğunda ve birim kesitindeki parçasının direncine, öz direnç adı verilir. Her iletkenin öz direnci farklıdır.</w:t>
            </w:r>
          </w:p>
          <w:p w:rsidR="007977DE" w:rsidRPr="008606A3" w:rsidRDefault="007977DE" w:rsidP="00BD4C56">
            <w:pPr>
              <w:spacing w:before="100" w:beforeAutospacing="1" w:after="100" w:afterAutospacing="1" w:line="240" w:lineRule="auto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> 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Bir iletkenin direnci, telin uzunluğuyla doğru, kesit alanı ile ters orantılı ve iletkenin cinsine bağlıdır. Elektrik Enerjisi Direnç Ned</w:t>
            </w:r>
            <w:r w:rsidR="00BD4C56">
              <w:rPr>
                <w:rFonts w:ascii="Comic Sans MS" w:hAnsi="Comic Sans MS"/>
                <w:color w:val="000000"/>
                <w:sz w:val="20"/>
                <w:szCs w:val="20"/>
              </w:rPr>
              <w:t>eniyle Isıya Dönüşür</w:t>
            </w:r>
            <w:r w:rsidR="00BD4C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Elektrik </w:t>
            </w:r>
            <w:proofErr w:type="gramStart"/>
            <w:r w:rsidR="00BD4C56">
              <w:rPr>
                <w:rFonts w:ascii="Comic Sans MS" w:hAnsi="Comic Sans MS"/>
                <w:color w:val="000000"/>
                <w:sz w:val="20"/>
                <w:szCs w:val="20"/>
              </w:rPr>
              <w:t xml:space="preserve">yükleri 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ilet</w:t>
            </w:r>
            <w:r w:rsidR="00BD4C56">
              <w:rPr>
                <w:rFonts w:ascii="Comic Sans MS" w:hAnsi="Comic Sans MS"/>
                <w:color w:val="000000"/>
                <w:sz w:val="20"/>
                <w:szCs w:val="20"/>
              </w:rPr>
              <w:t>ken</w:t>
            </w:r>
            <w:proofErr w:type="gramEnd"/>
            <w:r w:rsidR="00BD4C56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içinde rahatça akamayıp  engellenme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yle karşılaşırlar. </w:t>
            </w:r>
            <w:proofErr w:type="spellStart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>Işte</w:t>
            </w:r>
            <w:proofErr w:type="spellEnd"/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</w:t>
            </w:r>
            <w:r w:rsidR="00BD4C56">
              <w:rPr>
                <w:rFonts w:ascii="Comic Sans MS" w:hAnsi="Comic Sans MS"/>
                <w:color w:val="000000"/>
                <w:sz w:val="20"/>
                <w:szCs w:val="20"/>
              </w:rPr>
              <w:t xml:space="preserve">u direnç yüzünden elektrik yüklerinin </w:t>
            </w:r>
            <w:r w:rsidRPr="007977DE">
              <w:rPr>
                <w:rFonts w:ascii="Comic Sans MS" w:hAnsi="Comic Sans MS"/>
                <w:color w:val="000000"/>
                <w:sz w:val="20"/>
                <w:szCs w:val="20"/>
              </w:rPr>
              <w:t>enerjisinin bir kısmı, iletken içinde ısı enerjisine dönüşür. Elektrikli su ısıtıcıları, elektrik sobaları, elektrikli fırınlar, elektrik ampulleri içlerindeki direnç nedeniyle ısınır.</w:t>
            </w:r>
            <w:r w:rsidR="008606A3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 w:rsidR="008606A3" w:rsidRPr="008606A3">
              <w:rPr>
                <w:rFonts w:ascii="Comic Sans MS" w:hAnsi="Comic Sans MS"/>
                <w:b/>
                <w:color w:val="FF0000"/>
              </w:rPr>
              <w:t>ETKİNLİK</w:t>
            </w:r>
            <w:r w:rsidR="008606A3">
              <w:rPr>
                <w:rFonts w:ascii="Comic Sans MS" w:hAnsi="Comic Sans MS"/>
                <w:b/>
                <w:color w:val="FF0000"/>
              </w:rPr>
              <w:t>:</w:t>
            </w:r>
          </w:p>
          <w:p w:rsidR="007977DE" w:rsidRPr="007977DE" w:rsidRDefault="00BD4C56" w:rsidP="00BD4C56">
            <w:pPr>
              <w:spacing w:before="100" w:beforeAutospacing="1" w:after="100" w:afterAutospacing="1" w:line="240" w:lineRule="auto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</w:t>
            </w:r>
            <w:r w:rsidR="008C19F7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b/>
                <w:color w:val="FF0000"/>
                <w:szCs w:val="20"/>
              </w:rPr>
              <w:t>AMPÜL SAYISI PARLAKLIĞI ETKİLER Mİ?</w:t>
            </w:r>
          </w:p>
        </w:tc>
      </w:tr>
    </w:tbl>
    <w:p w:rsidR="008606A3" w:rsidRPr="008606A3" w:rsidRDefault="00301D1F" w:rsidP="00C03812">
      <w:pPr>
        <w:rPr>
          <w:b/>
          <w:sz w:val="18"/>
          <w:szCs w:val="18"/>
        </w:rPr>
      </w:pPr>
      <w:r w:rsidRPr="00301D1F">
        <w:rPr>
          <w:b/>
          <w:noProof/>
          <w:color w:val="FF0000"/>
          <w:sz w:val="28"/>
          <w:szCs w:val="28"/>
        </w:rPr>
        <w:lastRenderedPageBreak/>
        <w:pict>
          <v:shape id="_x0000_s1044" type="#_x0000_t202" style="position:absolute;margin-left:403.4pt;margin-top:330.3pt;width:46.5pt;height:36.75pt;z-index:251674624;mso-position-horizontal-relative:text;mso-position-vertical-relative:text" stroked="f">
            <v:textbox>
              <w:txbxContent>
                <w:p w:rsidR="008606A3" w:rsidRPr="008606A3" w:rsidRDefault="008606A3" w:rsidP="008606A3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 w:rsidRPr="008606A3">
                    <w:rPr>
                      <w:rFonts w:ascii="Arial Black" w:hAnsi="Arial Black"/>
                      <w:sz w:val="40"/>
                      <w:szCs w:val="40"/>
                    </w:rPr>
                    <w:t xml:space="preserve"> I</w:t>
                  </w:r>
                  <w:r>
                    <w:rPr>
                      <w:rFonts w:ascii="Arial Black" w:hAnsi="Arial Black"/>
                      <w:sz w:val="40"/>
                      <w:szCs w:val="40"/>
                    </w:rPr>
                    <w:t>V</w:t>
                  </w:r>
                </w:p>
              </w:txbxContent>
            </v:textbox>
          </v:shape>
        </w:pict>
      </w:r>
      <w:r w:rsidRPr="00301D1F">
        <w:rPr>
          <w:b/>
          <w:noProof/>
          <w:color w:val="FF0000"/>
          <w:sz w:val="28"/>
          <w:szCs w:val="28"/>
        </w:rPr>
        <w:pict>
          <v:shape id="_x0000_s1043" type="#_x0000_t202" style="position:absolute;margin-left:181.55pt;margin-top:326.55pt;width:48.75pt;height:36.75pt;z-index:251673600;mso-position-horizontal-relative:text;mso-position-vertical-relative:text" stroked="f">
            <v:textbox>
              <w:txbxContent>
                <w:p w:rsidR="008606A3" w:rsidRPr="008606A3" w:rsidRDefault="008606A3" w:rsidP="008606A3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rFonts w:ascii="Arial Black" w:hAnsi="Arial Black"/>
                      <w:sz w:val="40"/>
                      <w:szCs w:val="40"/>
                    </w:rPr>
                    <w:t xml:space="preserve"> III</w:t>
                  </w:r>
                </w:p>
              </w:txbxContent>
            </v:textbox>
          </v:shape>
        </w:pict>
      </w:r>
      <w:r w:rsidRPr="00301D1F">
        <w:rPr>
          <w:b/>
          <w:noProof/>
          <w:color w:val="FF0000"/>
          <w:sz w:val="28"/>
          <w:szCs w:val="28"/>
        </w:rPr>
        <w:pict>
          <v:shape id="_x0000_s1042" type="#_x0000_t202" style="position:absolute;margin-left:490.55pt;margin-top:138.9pt;width:42pt;height:36.75pt;z-index:251672576;mso-position-horizontal-relative:text;mso-position-vertical-relative:text" stroked="f">
            <v:textbox>
              <w:txbxContent>
                <w:p w:rsidR="008606A3" w:rsidRPr="008606A3" w:rsidRDefault="008606A3" w:rsidP="008606A3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 w:rsidRPr="008606A3">
                    <w:rPr>
                      <w:rFonts w:ascii="Arial Black" w:hAnsi="Arial Black"/>
                      <w:sz w:val="40"/>
                      <w:szCs w:val="40"/>
                    </w:rPr>
                    <w:t xml:space="preserve"> I</w:t>
                  </w:r>
                  <w:r>
                    <w:rPr>
                      <w:rFonts w:ascii="Arial Black" w:hAnsi="Arial Black"/>
                      <w:sz w:val="40"/>
                      <w:szCs w:val="40"/>
                    </w:rPr>
                    <w:t>I</w:t>
                  </w:r>
                </w:p>
              </w:txbxContent>
            </v:textbox>
          </v:shape>
        </w:pict>
      </w:r>
      <w:r w:rsidRPr="00301D1F">
        <w:rPr>
          <w:b/>
          <w:noProof/>
          <w:color w:val="FF0000"/>
          <w:sz w:val="28"/>
          <w:szCs w:val="28"/>
        </w:rPr>
        <w:pict>
          <v:shape id="_x0000_s1041" type="#_x0000_t202" style="position:absolute;margin-left:193.55pt;margin-top:142.8pt;width:31.5pt;height:36.75pt;z-index:251671552;mso-position-horizontal-relative:text;mso-position-vertical-relative:text" stroked="f">
            <v:textbox>
              <w:txbxContent>
                <w:p w:rsidR="008606A3" w:rsidRPr="008606A3" w:rsidRDefault="008606A3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 w:rsidRPr="008606A3">
                    <w:rPr>
                      <w:rFonts w:ascii="Arial Black" w:hAnsi="Arial Black"/>
                      <w:sz w:val="40"/>
                      <w:szCs w:val="40"/>
                    </w:rPr>
                    <w:t xml:space="preserve"> I</w:t>
                  </w:r>
                </w:p>
              </w:txbxContent>
            </v:textbox>
          </v:shape>
        </w:pict>
      </w:r>
      <w:r w:rsidRPr="00301D1F">
        <w:rPr>
          <w:b/>
          <w:noProof/>
          <w:color w:val="FF0000"/>
          <w:sz w:val="28"/>
          <w:szCs w:val="28"/>
        </w:rPr>
        <w:pict>
          <v:shape id="_x0000_s1040" type="#_x0000_t202" style="position:absolute;margin-left:299.3pt;margin-top:196.2pt;width:11.25pt;height:87.6pt;z-index:251670528;mso-position-horizontal-relative:text;mso-position-vertical-relative:text" stroked="f" strokecolor="black [3213]">
            <v:textbox style="mso-next-textbox:#_x0000_s1040">
              <w:txbxContent>
                <w:p w:rsidR="008C19F7" w:rsidRDefault="008C19F7" w:rsidP="008C19F7"/>
              </w:txbxContent>
            </v:textbox>
          </v:shape>
        </w:pict>
      </w:r>
      <w:r w:rsidRPr="00301D1F">
        <w:rPr>
          <w:b/>
          <w:noProof/>
          <w:color w:val="FF0000"/>
          <w:sz w:val="28"/>
          <w:szCs w:val="28"/>
        </w:rPr>
        <w:pict>
          <v:shape id="_x0000_s1039" type="#_x0000_t202" style="position:absolute;margin-left:198.8pt;margin-top:205.05pt;width:36.75pt;height:14.25pt;z-index:251669504;mso-position-horizontal-relative:text;mso-position-vertical-relative:text" fillcolor="white [3212]" stroked="f">
            <v:textbox style="mso-next-textbox:#_x0000_s1039">
              <w:txbxContent>
                <w:p w:rsidR="008C19F7" w:rsidRDefault="008C19F7"/>
              </w:txbxContent>
            </v:textbox>
          </v:shape>
        </w:pict>
      </w:r>
      <w:r w:rsidRPr="00301D1F">
        <w:rPr>
          <w:b/>
          <w:noProof/>
          <w:color w:val="FF0000"/>
          <w:sz w:val="28"/>
          <w:szCs w:val="28"/>
        </w:rPr>
        <w:pict>
          <v:shape id="_x0000_s1038" type="#_x0000_t202" style="position:absolute;margin-left:1.55pt;margin-top:196.2pt;width:28.5pt;height:68.1pt;z-index:251668480;mso-position-horizontal-relative:text;mso-position-vertical-relative:text" stroked="f" strokecolor="black [3213]">
            <v:textbox style="mso-next-textbox:#_x0000_s1038">
              <w:txbxContent>
                <w:p w:rsidR="008C19F7" w:rsidRDefault="008C19F7"/>
              </w:txbxContent>
            </v:textbox>
          </v:shape>
        </w:pict>
      </w:r>
      <w:r w:rsidR="008C19F7" w:rsidRPr="008C19F7">
        <w:rPr>
          <w:b/>
          <w:noProof/>
          <w:color w:val="C00000"/>
          <w:sz w:val="28"/>
          <w:szCs w:val="28"/>
        </w:rPr>
        <w:drawing>
          <wp:inline distT="0" distB="0" distL="0" distR="0">
            <wp:extent cx="3000375" cy="2314575"/>
            <wp:effectExtent l="19050" t="19050" r="28575" b="28575"/>
            <wp:docPr id="56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14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9F7">
        <w:rPr>
          <w:b/>
          <w:color w:val="FF0000"/>
          <w:sz w:val="28"/>
          <w:szCs w:val="28"/>
        </w:rPr>
        <w:t xml:space="preserve">                   </w:t>
      </w:r>
      <w:r w:rsidR="008C19F7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3095625" cy="2352675"/>
            <wp:effectExtent l="19050" t="19050" r="28575" b="28575"/>
            <wp:docPr id="5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52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9F7">
        <w:rPr>
          <w:b/>
          <w:color w:val="FF0000"/>
          <w:sz w:val="28"/>
          <w:szCs w:val="28"/>
        </w:rPr>
        <w:t xml:space="preserve">               </w:t>
      </w:r>
      <w:r w:rsidR="008C19F7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3000375" cy="2257425"/>
            <wp:effectExtent l="19050" t="19050" r="28575" b="28575"/>
            <wp:docPr id="62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7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9F7">
        <w:rPr>
          <w:b/>
          <w:color w:val="FF0000"/>
          <w:sz w:val="28"/>
          <w:szCs w:val="28"/>
        </w:rPr>
        <w:t xml:space="preserve">                  </w:t>
      </w:r>
      <w:r w:rsidR="008C19F7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3133725" cy="2286000"/>
            <wp:effectExtent l="19050" t="19050" r="28575" b="19050"/>
            <wp:docPr id="7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86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06A3">
        <w:rPr>
          <w:b/>
          <w:sz w:val="18"/>
          <w:szCs w:val="18"/>
        </w:rPr>
        <w:t xml:space="preserve">Ampul sayısının parlaklığa etkisi amacıyla hangi devreler karşılıklı ayrı </w:t>
      </w:r>
      <w:proofErr w:type="spellStart"/>
      <w:r w:rsidR="008606A3">
        <w:rPr>
          <w:b/>
          <w:sz w:val="18"/>
          <w:szCs w:val="18"/>
        </w:rPr>
        <w:t>ayrı</w:t>
      </w:r>
      <w:proofErr w:type="spellEnd"/>
      <w:r w:rsidR="008606A3">
        <w:rPr>
          <w:b/>
          <w:sz w:val="18"/>
          <w:szCs w:val="18"/>
        </w:rPr>
        <w:t xml:space="preserve"> kullanılır;                                                                                                                                                                      Pil sayısının parlaklığa etkisi amacıyla hangi devreler karşılıklı  ayrı </w:t>
      </w:r>
      <w:proofErr w:type="spellStart"/>
      <w:r w:rsidR="008606A3">
        <w:rPr>
          <w:b/>
          <w:sz w:val="18"/>
          <w:szCs w:val="18"/>
        </w:rPr>
        <w:t>ayrı</w:t>
      </w:r>
      <w:proofErr w:type="spellEnd"/>
      <w:r w:rsidR="008606A3">
        <w:rPr>
          <w:b/>
          <w:sz w:val="18"/>
          <w:szCs w:val="18"/>
        </w:rPr>
        <w:t xml:space="preserve"> </w:t>
      </w:r>
      <w:proofErr w:type="gramStart"/>
      <w:r w:rsidR="008606A3">
        <w:rPr>
          <w:b/>
          <w:sz w:val="18"/>
          <w:szCs w:val="18"/>
        </w:rPr>
        <w:t>kullanılır       ;</w:t>
      </w:r>
      <w:proofErr w:type="gramEnd"/>
    </w:p>
    <w:p w:rsidR="008C19F7" w:rsidRPr="008606A3" w:rsidRDefault="008C19F7" w:rsidP="008606A3">
      <w:pPr>
        <w:rPr>
          <w:sz w:val="16"/>
          <w:szCs w:val="16"/>
        </w:rPr>
      </w:pPr>
    </w:p>
    <w:p w:rsidR="007977DE" w:rsidRPr="00C03812" w:rsidRDefault="008C19F7" w:rsidP="00C03812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3499412" cy="2743200"/>
            <wp:effectExtent l="19050" t="0" r="5788" b="0"/>
            <wp:docPr id="69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475" cy="2744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3499413" cy="2743200"/>
            <wp:effectExtent l="19050" t="0" r="5787" b="0"/>
            <wp:docPr id="6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242" cy="2745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FF0000"/>
          <w:sz w:val="28"/>
          <w:szCs w:val="28"/>
        </w:rPr>
        <w:t xml:space="preserve">                                                                  </w:t>
      </w:r>
      <w:r>
        <w:rPr>
          <w:b/>
          <w:noProof/>
          <w:color w:val="FF0000"/>
          <w:sz w:val="28"/>
          <w:szCs w:val="28"/>
        </w:rPr>
        <w:t xml:space="preserve">  </w:t>
      </w:r>
    </w:p>
    <w:sectPr w:rsidR="007977DE" w:rsidRPr="00C03812" w:rsidSect="008606A3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17E38"/>
    <w:multiLevelType w:val="hybridMultilevel"/>
    <w:tmpl w:val="EAF676AE"/>
    <w:lvl w:ilvl="0" w:tplc="EE4EC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6D91"/>
    <w:rsid w:val="00021064"/>
    <w:rsid w:val="0015633B"/>
    <w:rsid w:val="00301D1F"/>
    <w:rsid w:val="004A1A9B"/>
    <w:rsid w:val="005D4EA2"/>
    <w:rsid w:val="00780714"/>
    <w:rsid w:val="007977DE"/>
    <w:rsid w:val="007E6395"/>
    <w:rsid w:val="007F5206"/>
    <w:rsid w:val="008606A3"/>
    <w:rsid w:val="008C19F7"/>
    <w:rsid w:val="009B44DF"/>
    <w:rsid w:val="00AF5562"/>
    <w:rsid w:val="00AF6413"/>
    <w:rsid w:val="00B93C91"/>
    <w:rsid w:val="00BD4C56"/>
    <w:rsid w:val="00C03812"/>
    <w:rsid w:val="00DA2E76"/>
    <w:rsid w:val="00E43536"/>
    <w:rsid w:val="00EB24A9"/>
    <w:rsid w:val="00EB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5"/>
        <o:r id="V:Rule5" type="connector" idref="#_x0000_s1033"/>
        <o:r id="V:Rule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D9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20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AF641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7"/>
      <w:szCs w:val="17"/>
    </w:rPr>
  </w:style>
  <w:style w:type="paragraph" w:styleId="ListeParagraf">
    <w:name w:val="List Paragraph"/>
    <w:basedOn w:val="Normal"/>
    <w:uiPriority w:val="34"/>
    <w:qFormat/>
    <w:rsid w:val="007977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57CF6-0D0A-4414-988C-0AF58B19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4</cp:revision>
  <cp:lastPrinted>2012-03-06T18:24:00Z</cp:lastPrinted>
  <dcterms:created xsi:type="dcterms:W3CDTF">2012-02-27T18:30:00Z</dcterms:created>
  <dcterms:modified xsi:type="dcterms:W3CDTF">2012-03-06T19:21:00Z</dcterms:modified>
</cp:coreProperties>
</file>